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29C65" w14:textId="1FB49186" w:rsidR="003D357A" w:rsidRPr="00F336B0" w:rsidRDefault="00F218BD" w:rsidP="00DE395E">
      <w:pPr>
        <w:rPr>
          <w:color w:val="FF0000"/>
        </w:rPr>
      </w:pPr>
      <w:r w:rsidRPr="00F336B0"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691F08B" wp14:editId="16B69D8F">
                <wp:simplePos x="0" y="0"/>
                <wp:positionH relativeFrom="column">
                  <wp:posOffset>-376518</wp:posOffset>
                </wp:positionH>
                <wp:positionV relativeFrom="paragraph">
                  <wp:posOffset>-634701</wp:posOffset>
                </wp:positionV>
                <wp:extent cx="4420870" cy="720762"/>
                <wp:effectExtent l="0" t="0" r="0" b="31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0870" cy="72076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3841DD" w14:textId="386E2166" w:rsidR="006D279C" w:rsidRDefault="005E3F62" w:rsidP="006D279C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Getting Care When and Where You Need It </w:t>
                            </w:r>
                          </w:p>
                          <w:p w14:paraId="74041A0C" w14:textId="77777777" w:rsidR="005E3F62" w:rsidRPr="006D279C" w:rsidRDefault="005E3F62" w:rsidP="006D279C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91F08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9.65pt;margin-top:-50pt;width:348.1pt;height:56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" filled="f" stroked="f">
                <v:textbox>
                  <w:txbxContent>
                    <w:p w14:paraId="343841DD" w14:textId="386E2166" w:rsidR="006D279C" w:rsidRDefault="005E3F62" w:rsidP="006D279C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  <w:t xml:space="preserve">Getting Care When and Where You Need It </w:t>
                      </w:r>
                    </w:p>
                    <w:p w14:paraId="74041A0C" w14:textId="77777777" w:rsidR="005E3F62" w:rsidRPr="006D279C" w:rsidRDefault="005E3F62" w:rsidP="006D279C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D5427" w:rsidRPr="00F336B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AD1908" wp14:editId="79791A42">
                <wp:simplePos x="0" y="0"/>
                <wp:positionH relativeFrom="column">
                  <wp:posOffset>-355001</wp:posOffset>
                </wp:positionH>
                <wp:positionV relativeFrom="paragraph">
                  <wp:posOffset>699247</wp:posOffset>
                </wp:positionV>
                <wp:extent cx="6680498" cy="7346950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0498" cy="7346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A5DCDF" w14:textId="03A0C991" w:rsidR="005E3F62" w:rsidRPr="005763A6" w:rsidRDefault="005E3F62" w:rsidP="005E3F62">
                            <w:pPr>
                              <w:pStyle w:val="Headingtwo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bookmarkStart w:id="0" w:name="_Hlk74647659"/>
                            <w:r w:rsidRPr="00B54E4D">
                              <w:rPr>
                                <w:rFonts w:cs="Arial"/>
                              </w:rPr>
                              <w:t>Getting Care When and Where You Need it</w:t>
                            </w:r>
                            <w:r w:rsidRPr="00B54E4D">
                              <w:rPr>
                                <w:rFonts w:cs="Arial"/>
                              </w:rPr>
                              <w:br/>
                            </w:r>
                          </w:p>
                          <w:bookmarkEnd w:id="0"/>
                          <w:p w14:paraId="12EFB0E8" w14:textId="384B05FD" w:rsidR="005E3F62" w:rsidRPr="005763A6" w:rsidRDefault="005E3F62" w:rsidP="005E3F62">
                            <w:pPr>
                              <w:spacing w:line="256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763A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Getting medical care at the wrong place can be costly … in money and time. Your primary care physician, or PCP, should be your first choice for care. </w:t>
                            </w:r>
                            <w:r w:rsidR="004A544D" w:rsidRPr="005763A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Find out when to use some of these other helpful care options:</w:t>
                            </w:r>
                          </w:p>
                          <w:p w14:paraId="10626630" w14:textId="31318ADC" w:rsidR="005E3F62" w:rsidRPr="005763A6" w:rsidRDefault="005E3F62" w:rsidP="005E3F62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56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763A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Your PCP clinic after-hours number </w:t>
                            </w:r>
                          </w:p>
                          <w:p w14:paraId="29F6F1DE" w14:textId="54A8EC7E" w:rsidR="005E3F62" w:rsidRPr="005763A6" w:rsidRDefault="005E3F62" w:rsidP="005E3F62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56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763A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Your PCP telehealth appointments </w:t>
                            </w:r>
                          </w:p>
                          <w:p w14:paraId="01A98E7F" w14:textId="49B8F2BD" w:rsidR="005E3F62" w:rsidRPr="005763A6" w:rsidRDefault="005E3F62" w:rsidP="005E3F62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56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763A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An urgent care or walk-in clinic</w:t>
                            </w:r>
                          </w:p>
                          <w:p w14:paraId="60CC3E21" w14:textId="57452B2E" w:rsidR="005E3F62" w:rsidRPr="005763A6" w:rsidRDefault="005E3F62" w:rsidP="005E3F62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56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763A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The hospital emergency room</w:t>
                            </w:r>
                          </w:p>
                          <w:p w14:paraId="16786756" w14:textId="0A19E133" w:rsidR="005E3F62" w:rsidRPr="005763A6" w:rsidRDefault="005E3F62" w:rsidP="005E3F62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763A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Virtual Health</w:t>
                            </w:r>
                          </w:p>
                          <w:p w14:paraId="24210A09" w14:textId="77777777" w:rsidR="005E3F62" w:rsidRPr="005763A6" w:rsidRDefault="005E3F62" w:rsidP="005E3F62">
                            <w:pPr>
                              <w:contextualSpacing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228AD32A" w14:textId="1DE12411" w:rsidR="005E3F62" w:rsidRPr="005763A6" w:rsidRDefault="004A544D" w:rsidP="00F336B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r w:rsidRPr="005763A6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 xml:space="preserve">Make sure you’re going to the right place for care. </w:t>
                            </w:r>
                            <w:r w:rsidR="005E3F62" w:rsidRPr="005763A6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Watch this brief video to help you understand more about where to get care.</w:t>
                            </w:r>
                          </w:p>
                          <w:p w14:paraId="1BBD7BD1" w14:textId="77777777" w:rsidR="006D279C" w:rsidRPr="005763A6" w:rsidRDefault="006D279C" w:rsidP="006D279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14:paraId="4F43C748" w14:textId="65430156" w:rsidR="006D279C" w:rsidRPr="005763A6" w:rsidRDefault="00D30D69" w:rsidP="005E3F62">
                            <w:pPr>
                              <w:pStyle w:val="Headingtwo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5763A6">
                              <w:rPr>
                                <w:rFonts w:cs="Arial"/>
                                <w:sz w:val="24"/>
                                <w:szCs w:val="24"/>
                              </w:rPr>
                              <w:t>Link:</w:t>
                            </w:r>
                          </w:p>
                          <w:p w14:paraId="653E03A4" w14:textId="77777777" w:rsidR="00AF1904" w:rsidRPr="005763A6" w:rsidRDefault="005763A6" w:rsidP="007419D1">
                            <w:pPr>
                              <w:pStyle w:val="Headingtwo"/>
                              <w:rPr>
                                <w:rFonts w:cs="Arial"/>
                                <w:b w:val="0"/>
                                <w:bCs/>
                                <w:color w:val="444444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hyperlink r:id="rId8" w:history="1">
                              <w:r w:rsidR="00AF1904" w:rsidRPr="005763A6">
                                <w:rPr>
                                  <w:rStyle w:val="Hyperlink"/>
                                  <w:rFonts w:cs="Arial"/>
                                  <w:b w:val="0"/>
                                  <w:bCs/>
                                  <w:sz w:val="24"/>
                                  <w:szCs w:val="24"/>
                                  <w:shd w:val="clear" w:color="auto" w:fill="FFFFFF"/>
                                </w:rPr>
                                <w:t>https://vimeo.com/639578204/3e8b18b58e</w:t>
                              </w:r>
                            </w:hyperlink>
                            <w:r w:rsidR="00AF1904" w:rsidRPr="005763A6">
                              <w:rPr>
                                <w:rFonts w:cs="Arial"/>
                                <w:b w:val="0"/>
                                <w:bCs/>
                                <w:color w:val="444444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14:paraId="7641047F" w14:textId="36C2AB9A" w:rsidR="006D279C" w:rsidRPr="005763A6" w:rsidRDefault="006D279C" w:rsidP="007419D1">
                            <w:pPr>
                              <w:pStyle w:val="Headingtwo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5763A6">
                              <w:rPr>
                                <w:rFonts w:cs="Arial"/>
                                <w:sz w:val="24"/>
                                <w:szCs w:val="24"/>
                              </w:rPr>
                              <w:t>Embed code</w:t>
                            </w:r>
                            <w:r w:rsidR="00D30D69" w:rsidRPr="005763A6">
                              <w:rPr>
                                <w:rFonts w:cs="Arial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3AD38A3D" w14:textId="388DFAA5" w:rsidR="006D279C" w:rsidRPr="005763A6" w:rsidRDefault="00450CB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763A6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&lt;</w:t>
                            </w:r>
                            <w:proofErr w:type="spellStart"/>
                            <w:r w:rsidRPr="005763A6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iframe</w:t>
                            </w:r>
                            <w:proofErr w:type="spellEnd"/>
                            <w:r w:rsidRPr="005763A6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5763A6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src</w:t>
                            </w:r>
                            <w:proofErr w:type="spellEnd"/>
                            <w:r w:rsidRPr="005763A6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="https://player.vimeo.com/video/639578204?h=3e8b18b58e" width="640" height="360" frameborder="0" allow="</w:t>
                            </w:r>
                            <w:proofErr w:type="spellStart"/>
                            <w:r w:rsidRPr="005763A6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autoplay</w:t>
                            </w:r>
                            <w:proofErr w:type="spellEnd"/>
                            <w:r w:rsidRPr="005763A6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; </w:t>
                            </w:r>
                            <w:proofErr w:type="spellStart"/>
                            <w:r w:rsidRPr="005763A6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fullscreen</w:t>
                            </w:r>
                            <w:proofErr w:type="spellEnd"/>
                            <w:r w:rsidRPr="005763A6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; picture-in-picture" </w:t>
                            </w:r>
                            <w:proofErr w:type="spellStart"/>
                            <w:r w:rsidRPr="005763A6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allowfullscreen</w:t>
                            </w:r>
                            <w:proofErr w:type="spellEnd"/>
                            <w:r w:rsidRPr="005763A6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&gt;&lt;/</w:t>
                            </w:r>
                            <w:proofErr w:type="spellStart"/>
                            <w:r w:rsidRPr="005763A6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iframe</w:t>
                            </w:r>
                            <w:proofErr w:type="spellEnd"/>
                            <w:r w:rsidRPr="005763A6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AD1908" id="Text Box 1" o:spid="_x0000_s1027" type="#_x0000_t202" style="position:absolute;margin-left:-27.95pt;margin-top:55.05pt;width:526pt;height:578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" filled="f" stroked="f" strokeweight=".5pt">
                <v:textbox>
                  <w:txbxContent>
                    <w:p w14:paraId="62A5DCDF" w14:textId="03A0C991" w:rsidR="005E3F62" w:rsidRPr="005763A6" w:rsidRDefault="005E3F62" w:rsidP="005E3F62">
                      <w:pPr>
                        <w:pStyle w:val="Headingtwo"/>
                        <w:rPr>
                          <w:rFonts w:cs="Arial"/>
                          <w:sz w:val="24"/>
                          <w:szCs w:val="24"/>
                        </w:rPr>
                      </w:pPr>
                      <w:bookmarkStart w:id="1" w:name="_Hlk74647659"/>
                      <w:r w:rsidRPr="00B54E4D">
                        <w:rPr>
                          <w:rFonts w:cs="Arial"/>
                        </w:rPr>
                        <w:t>Getting Care When and Where You Need it</w:t>
                      </w:r>
                      <w:r w:rsidRPr="00B54E4D">
                        <w:rPr>
                          <w:rFonts w:cs="Arial"/>
                        </w:rPr>
                        <w:br/>
                      </w:r>
                    </w:p>
                    <w:bookmarkEnd w:id="1"/>
                    <w:p w14:paraId="12EFB0E8" w14:textId="384B05FD" w:rsidR="005E3F62" w:rsidRPr="005763A6" w:rsidRDefault="005E3F62" w:rsidP="005E3F62">
                      <w:pPr>
                        <w:spacing w:line="256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763A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Getting medical care at the wrong place can be costly … in money and time. Your primary care physician, or PCP, should be your first choice for care. </w:t>
                      </w:r>
                      <w:r w:rsidR="004A544D" w:rsidRPr="005763A6">
                        <w:rPr>
                          <w:rFonts w:ascii="Arial" w:hAnsi="Arial" w:cs="Arial"/>
                          <w:sz w:val="24"/>
                          <w:szCs w:val="24"/>
                        </w:rPr>
                        <w:t>Find out when to use some of these other helpful care options:</w:t>
                      </w:r>
                    </w:p>
                    <w:p w14:paraId="10626630" w14:textId="31318ADC" w:rsidR="005E3F62" w:rsidRPr="005763A6" w:rsidRDefault="005E3F62" w:rsidP="005E3F62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56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763A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Your PCP clinic after-hours number </w:t>
                      </w:r>
                    </w:p>
                    <w:p w14:paraId="29F6F1DE" w14:textId="54A8EC7E" w:rsidR="005E3F62" w:rsidRPr="005763A6" w:rsidRDefault="005E3F62" w:rsidP="005E3F62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56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763A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Your PCP telehealth appointments </w:t>
                      </w:r>
                    </w:p>
                    <w:p w14:paraId="01A98E7F" w14:textId="49B8F2BD" w:rsidR="005E3F62" w:rsidRPr="005763A6" w:rsidRDefault="005E3F62" w:rsidP="005E3F62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56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763A6">
                        <w:rPr>
                          <w:rFonts w:ascii="Arial" w:hAnsi="Arial" w:cs="Arial"/>
                          <w:sz w:val="24"/>
                          <w:szCs w:val="24"/>
                        </w:rPr>
                        <w:t>An urgent care or walk-in clinic</w:t>
                      </w:r>
                    </w:p>
                    <w:p w14:paraId="60CC3E21" w14:textId="57452B2E" w:rsidR="005E3F62" w:rsidRPr="005763A6" w:rsidRDefault="005E3F62" w:rsidP="005E3F62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56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763A6">
                        <w:rPr>
                          <w:rFonts w:ascii="Arial" w:hAnsi="Arial" w:cs="Arial"/>
                          <w:sz w:val="24"/>
                          <w:szCs w:val="24"/>
                        </w:rPr>
                        <w:t>The hospital emergency room</w:t>
                      </w:r>
                    </w:p>
                    <w:p w14:paraId="16786756" w14:textId="0A19E133" w:rsidR="005E3F62" w:rsidRPr="005763A6" w:rsidRDefault="005E3F62" w:rsidP="005E3F62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763A6">
                        <w:rPr>
                          <w:rFonts w:ascii="Arial" w:hAnsi="Arial" w:cs="Arial"/>
                          <w:sz w:val="24"/>
                          <w:szCs w:val="24"/>
                        </w:rPr>
                        <w:t>Virtual Health</w:t>
                      </w:r>
                    </w:p>
                    <w:p w14:paraId="24210A09" w14:textId="77777777" w:rsidR="005E3F62" w:rsidRPr="005763A6" w:rsidRDefault="005E3F62" w:rsidP="005E3F62">
                      <w:pPr>
                        <w:contextualSpacing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228AD32A" w14:textId="1DE12411" w:rsidR="005E3F62" w:rsidRPr="005763A6" w:rsidRDefault="004A544D" w:rsidP="00F336B0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</w:pPr>
                      <w:r w:rsidRPr="005763A6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 xml:space="preserve">Make sure you’re going to the right place for care. </w:t>
                      </w:r>
                      <w:r w:rsidR="005E3F62" w:rsidRPr="005763A6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Watch this brief video to help you understand more about where to get care.</w:t>
                      </w:r>
                    </w:p>
                    <w:p w14:paraId="1BBD7BD1" w14:textId="77777777" w:rsidR="006D279C" w:rsidRPr="005763A6" w:rsidRDefault="006D279C" w:rsidP="006D279C">
                      <w:pPr>
                        <w:spacing w:after="0" w:line="240" w:lineRule="auto"/>
                        <w:rPr>
                          <w:rFonts w:ascii="Arial" w:hAnsi="Arial" w:cs="Arial"/>
                          <w:iCs/>
                          <w:sz w:val="24"/>
                          <w:szCs w:val="24"/>
                        </w:rPr>
                      </w:pPr>
                    </w:p>
                    <w:p w14:paraId="4F43C748" w14:textId="65430156" w:rsidR="006D279C" w:rsidRPr="005763A6" w:rsidRDefault="00D30D69" w:rsidP="005E3F62">
                      <w:pPr>
                        <w:pStyle w:val="Headingtwo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5763A6">
                        <w:rPr>
                          <w:rFonts w:cs="Arial"/>
                          <w:sz w:val="24"/>
                          <w:szCs w:val="24"/>
                        </w:rPr>
                        <w:t>Link:</w:t>
                      </w:r>
                    </w:p>
                    <w:p w14:paraId="653E03A4" w14:textId="77777777" w:rsidR="00AF1904" w:rsidRPr="005763A6" w:rsidRDefault="005763A6" w:rsidP="007419D1">
                      <w:pPr>
                        <w:pStyle w:val="Headingtwo"/>
                        <w:rPr>
                          <w:rFonts w:cs="Arial"/>
                          <w:b w:val="0"/>
                          <w:bCs/>
                          <w:color w:val="444444"/>
                          <w:sz w:val="24"/>
                          <w:szCs w:val="24"/>
                          <w:shd w:val="clear" w:color="auto" w:fill="FFFFFF"/>
                        </w:rPr>
                      </w:pPr>
                      <w:hyperlink r:id="rId9" w:history="1">
                        <w:r w:rsidR="00AF1904" w:rsidRPr="005763A6">
                          <w:rPr>
                            <w:rStyle w:val="Hyperlink"/>
                            <w:rFonts w:cs="Arial"/>
                            <w:b w:val="0"/>
                            <w:bCs/>
                            <w:sz w:val="24"/>
                            <w:szCs w:val="24"/>
                            <w:shd w:val="clear" w:color="auto" w:fill="FFFFFF"/>
                          </w:rPr>
                          <w:t>https://vimeo.com/639578204/3e8b18b58e</w:t>
                        </w:r>
                      </w:hyperlink>
                      <w:r w:rsidR="00AF1904" w:rsidRPr="005763A6">
                        <w:rPr>
                          <w:rFonts w:cs="Arial"/>
                          <w:b w:val="0"/>
                          <w:bCs/>
                          <w:color w:val="444444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</w:p>
                    <w:p w14:paraId="7641047F" w14:textId="36C2AB9A" w:rsidR="006D279C" w:rsidRPr="005763A6" w:rsidRDefault="006D279C" w:rsidP="007419D1">
                      <w:pPr>
                        <w:pStyle w:val="Headingtwo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5763A6">
                        <w:rPr>
                          <w:rFonts w:cs="Arial"/>
                          <w:sz w:val="24"/>
                          <w:szCs w:val="24"/>
                        </w:rPr>
                        <w:t>Embed code</w:t>
                      </w:r>
                      <w:r w:rsidR="00D30D69" w:rsidRPr="005763A6">
                        <w:rPr>
                          <w:rFonts w:cs="Arial"/>
                          <w:sz w:val="24"/>
                          <w:szCs w:val="24"/>
                        </w:rPr>
                        <w:t>:</w:t>
                      </w:r>
                    </w:p>
                    <w:p w14:paraId="3AD38A3D" w14:textId="388DFAA5" w:rsidR="006D279C" w:rsidRPr="005763A6" w:rsidRDefault="00450CBD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763A6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&lt;</w:t>
                      </w:r>
                      <w:proofErr w:type="spellStart"/>
                      <w:r w:rsidRPr="005763A6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iframe</w:t>
                      </w:r>
                      <w:proofErr w:type="spellEnd"/>
                      <w:r w:rsidRPr="005763A6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5763A6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src</w:t>
                      </w:r>
                      <w:proofErr w:type="spellEnd"/>
                      <w:r w:rsidRPr="005763A6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="https://player.vimeo.com/video/639578204?h=3e8b18b58e" width="640" height="360" frameborder="0" allow="</w:t>
                      </w:r>
                      <w:proofErr w:type="spellStart"/>
                      <w:r w:rsidRPr="005763A6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autoplay</w:t>
                      </w:r>
                      <w:proofErr w:type="spellEnd"/>
                      <w:r w:rsidRPr="005763A6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; </w:t>
                      </w:r>
                      <w:proofErr w:type="spellStart"/>
                      <w:r w:rsidRPr="005763A6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fullscreen</w:t>
                      </w:r>
                      <w:proofErr w:type="spellEnd"/>
                      <w:r w:rsidRPr="005763A6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; picture-in-picture" </w:t>
                      </w:r>
                      <w:proofErr w:type="spellStart"/>
                      <w:r w:rsidRPr="005763A6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allowfullscreen</w:t>
                      </w:r>
                      <w:proofErr w:type="spellEnd"/>
                      <w:r w:rsidRPr="005763A6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&gt;&lt;/</w:t>
                      </w:r>
                      <w:proofErr w:type="spellStart"/>
                      <w:r w:rsidRPr="005763A6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iframe</w:t>
                      </w:r>
                      <w:proofErr w:type="spellEnd"/>
                      <w:r w:rsidRPr="005763A6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D357A" w:rsidRPr="00F336B0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24383" w14:textId="77777777" w:rsidR="002150AE" w:rsidRDefault="002150AE" w:rsidP="006D279C">
      <w:pPr>
        <w:spacing w:after="0" w:line="240" w:lineRule="auto"/>
      </w:pPr>
      <w:r>
        <w:separator/>
      </w:r>
    </w:p>
  </w:endnote>
  <w:endnote w:type="continuationSeparator" w:id="0">
    <w:p w14:paraId="577BB068" w14:textId="77777777" w:rsidR="002150AE" w:rsidRDefault="002150AE" w:rsidP="006D2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5D5CF" w14:textId="5124ADF1" w:rsidR="007419D1" w:rsidRDefault="007419D1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3BEACC4" wp14:editId="6FBE93B2">
          <wp:simplePos x="0" y="0"/>
          <wp:positionH relativeFrom="column">
            <wp:posOffset>-1021976</wp:posOffset>
          </wp:positionH>
          <wp:positionV relativeFrom="paragraph">
            <wp:posOffset>-598357</wp:posOffset>
          </wp:positionV>
          <wp:extent cx="7937452" cy="1236569"/>
          <wp:effectExtent l="0" t="0" r="698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7955"/>
                  <a:stretch/>
                </pic:blipFill>
                <pic:spPr bwMode="auto">
                  <a:xfrm>
                    <a:off x="0" y="0"/>
                    <a:ext cx="8003804" cy="124690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10688" w14:textId="77777777" w:rsidR="002150AE" w:rsidRDefault="002150AE" w:rsidP="006D279C">
      <w:pPr>
        <w:spacing w:after="0" w:line="240" w:lineRule="auto"/>
      </w:pPr>
      <w:r>
        <w:separator/>
      </w:r>
    </w:p>
  </w:footnote>
  <w:footnote w:type="continuationSeparator" w:id="0">
    <w:p w14:paraId="1116A7E0" w14:textId="77777777" w:rsidR="002150AE" w:rsidRDefault="002150AE" w:rsidP="006D2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DF537" w14:textId="48024954" w:rsidR="006D279C" w:rsidRDefault="00DE395E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CF2035F" wp14:editId="76617FE4">
          <wp:simplePos x="0" y="0"/>
          <wp:positionH relativeFrom="margin">
            <wp:posOffset>-895350</wp:posOffset>
          </wp:positionH>
          <wp:positionV relativeFrom="paragraph">
            <wp:posOffset>-447675</wp:posOffset>
          </wp:positionV>
          <wp:extent cx="7781544" cy="1490472"/>
          <wp:effectExtent l="0" t="0" r="0" b="0"/>
          <wp:wrapNone/>
          <wp:docPr id="4" name="Pictur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154"/>
                  <a:stretch/>
                </pic:blipFill>
                <pic:spPr bwMode="auto">
                  <a:xfrm>
                    <a:off x="0" y="0"/>
                    <a:ext cx="7781544" cy="149047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F5D17"/>
    <w:multiLevelType w:val="hybridMultilevel"/>
    <w:tmpl w:val="24E0EB5A"/>
    <w:lvl w:ilvl="0" w:tplc="C54C92EA">
      <w:numFmt w:val="bullet"/>
      <w:lvlText w:val="▪"/>
      <w:lvlJc w:val="left"/>
      <w:pPr>
        <w:ind w:left="1080" w:hanging="360"/>
      </w:pPr>
      <w:rPr>
        <w:rFonts w:ascii="Arial" w:hAnsi="Arial" w:hint="default"/>
        <w:color w:val="auto"/>
        <w:w w:val="156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3CA6F91"/>
    <w:multiLevelType w:val="hybridMultilevel"/>
    <w:tmpl w:val="5FEA03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35352"/>
    <w:multiLevelType w:val="hybridMultilevel"/>
    <w:tmpl w:val="85103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D13F4"/>
    <w:multiLevelType w:val="hybridMultilevel"/>
    <w:tmpl w:val="6316D9B8"/>
    <w:lvl w:ilvl="0" w:tplc="919A38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2776B5"/>
        <w:w w:val="156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7885380"/>
    <w:multiLevelType w:val="hybridMultilevel"/>
    <w:tmpl w:val="1B46D18E"/>
    <w:lvl w:ilvl="0" w:tplc="AEA69A00">
      <w:numFmt w:val="bullet"/>
      <w:lvlText w:val="▪"/>
      <w:lvlJc w:val="left"/>
      <w:pPr>
        <w:ind w:left="1080" w:hanging="360"/>
      </w:pPr>
      <w:rPr>
        <w:rFonts w:ascii="Roboto" w:hAnsi="Roboto" w:hint="default"/>
        <w:color w:val="2775B5"/>
        <w:w w:val="156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0DE6D00"/>
    <w:multiLevelType w:val="hybridMultilevel"/>
    <w:tmpl w:val="5970A4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2F109E4"/>
    <w:multiLevelType w:val="hybridMultilevel"/>
    <w:tmpl w:val="8CD8E762"/>
    <w:lvl w:ilvl="0" w:tplc="3B6859A0">
      <w:start w:val="1"/>
      <w:numFmt w:val="bullet"/>
      <w:pStyle w:val="Bullets"/>
      <w:lvlText w:val="▪"/>
      <w:lvlJc w:val="left"/>
      <w:pPr>
        <w:ind w:left="1080" w:hanging="360"/>
      </w:pPr>
      <w:rPr>
        <w:rFonts w:ascii="Arial" w:hAnsi="Arial" w:hint="default"/>
        <w:color w:val="2776B5"/>
        <w:w w:val="156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F9860F9"/>
    <w:multiLevelType w:val="hybridMultilevel"/>
    <w:tmpl w:val="FA7C3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8326405">
    <w:abstractNumId w:val="1"/>
  </w:num>
  <w:num w:numId="2" w16cid:durableId="1181237945">
    <w:abstractNumId w:val="7"/>
  </w:num>
  <w:num w:numId="3" w16cid:durableId="1163934591">
    <w:abstractNumId w:val="5"/>
  </w:num>
  <w:num w:numId="4" w16cid:durableId="940187342">
    <w:abstractNumId w:val="4"/>
  </w:num>
  <w:num w:numId="5" w16cid:durableId="1607615759">
    <w:abstractNumId w:val="0"/>
  </w:num>
  <w:num w:numId="6" w16cid:durableId="749696492">
    <w:abstractNumId w:val="3"/>
  </w:num>
  <w:num w:numId="7" w16cid:durableId="1236622331">
    <w:abstractNumId w:val="6"/>
  </w:num>
  <w:num w:numId="8" w16cid:durableId="451797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57A"/>
    <w:rsid w:val="00050005"/>
    <w:rsid w:val="000A3998"/>
    <w:rsid w:val="002150AE"/>
    <w:rsid w:val="002B033B"/>
    <w:rsid w:val="002B0427"/>
    <w:rsid w:val="002C501A"/>
    <w:rsid w:val="002D5427"/>
    <w:rsid w:val="00364F49"/>
    <w:rsid w:val="00396B0B"/>
    <w:rsid w:val="003C7A7A"/>
    <w:rsid w:val="003D357A"/>
    <w:rsid w:val="004246E1"/>
    <w:rsid w:val="00450CBD"/>
    <w:rsid w:val="004A38D6"/>
    <w:rsid w:val="004A544D"/>
    <w:rsid w:val="004B6116"/>
    <w:rsid w:val="004F4380"/>
    <w:rsid w:val="005763A6"/>
    <w:rsid w:val="005A7910"/>
    <w:rsid w:val="005B0DC5"/>
    <w:rsid w:val="005E3F62"/>
    <w:rsid w:val="00627057"/>
    <w:rsid w:val="006B3E20"/>
    <w:rsid w:val="006D279C"/>
    <w:rsid w:val="007419D1"/>
    <w:rsid w:val="007A1D53"/>
    <w:rsid w:val="007A7DDB"/>
    <w:rsid w:val="007C210D"/>
    <w:rsid w:val="007C3EC8"/>
    <w:rsid w:val="007D727D"/>
    <w:rsid w:val="00957F0B"/>
    <w:rsid w:val="009E780D"/>
    <w:rsid w:val="00A731AA"/>
    <w:rsid w:val="00A7424C"/>
    <w:rsid w:val="00A855C0"/>
    <w:rsid w:val="00AF1904"/>
    <w:rsid w:val="00B54E4D"/>
    <w:rsid w:val="00BB61FA"/>
    <w:rsid w:val="00BC04FD"/>
    <w:rsid w:val="00C75C37"/>
    <w:rsid w:val="00C91175"/>
    <w:rsid w:val="00CF054E"/>
    <w:rsid w:val="00D30D69"/>
    <w:rsid w:val="00D5093E"/>
    <w:rsid w:val="00DE395E"/>
    <w:rsid w:val="00E71F4C"/>
    <w:rsid w:val="00EE0ADA"/>
    <w:rsid w:val="00F218BD"/>
    <w:rsid w:val="00F336B0"/>
    <w:rsid w:val="00FC2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6D54CAC"/>
  <w15:chartTrackingRefBased/>
  <w15:docId w15:val="{CD2C560B-EB72-4FF1-804A-EF7AC0B42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46E1"/>
    <w:pPr>
      <w:keepNext/>
      <w:keepLines/>
      <w:spacing w:before="120" w:after="120"/>
      <w:outlineLvl w:val="1"/>
    </w:pPr>
    <w:rPr>
      <w:rFonts w:ascii="Arial" w:eastAsiaTheme="majorEastAsia" w:hAnsi="Arial" w:cstheme="majorBidi"/>
      <w:b/>
      <w:color w:val="2776B5" w:themeColor="accent6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5427"/>
    <w:rPr>
      <w:rFonts w:ascii="Arial" w:hAnsi="Arial"/>
      <w:color w:val="2776B5" w:themeColor="accent6"/>
      <w:sz w:val="20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D357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7424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D2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79C"/>
  </w:style>
  <w:style w:type="paragraph" w:styleId="Footer">
    <w:name w:val="footer"/>
    <w:basedOn w:val="Normal"/>
    <w:link w:val="FooterChar"/>
    <w:uiPriority w:val="99"/>
    <w:unhideWhenUsed/>
    <w:rsid w:val="006D2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79C"/>
  </w:style>
  <w:style w:type="paragraph" w:customStyle="1" w:styleId="Bullets">
    <w:name w:val="Bullets"/>
    <w:basedOn w:val="ListParagraph"/>
    <w:link w:val="BulletsChar"/>
    <w:qFormat/>
    <w:rsid w:val="006D279C"/>
    <w:pPr>
      <w:numPr>
        <w:numId w:val="7"/>
      </w:numPr>
      <w:ind w:left="792"/>
    </w:pPr>
    <w:rPr>
      <w:rFonts w:ascii="Arial" w:hAnsi="Arial" w:cs="Arial"/>
      <w:sz w:val="20"/>
      <w:szCs w:val="20"/>
    </w:rPr>
  </w:style>
  <w:style w:type="paragraph" w:customStyle="1" w:styleId="BasicParagraph">
    <w:name w:val="Basic Paragraph"/>
    <w:basedOn w:val="Normal"/>
    <w:link w:val="BasicParagraphChar"/>
    <w:qFormat/>
    <w:rsid w:val="007419D1"/>
    <w:pPr>
      <w:spacing w:line="360" w:lineRule="auto"/>
    </w:pPr>
    <w:rPr>
      <w:rFonts w:ascii="Arial" w:eastAsia="Times New Roman" w:hAnsi="Arial" w:cs="Arial"/>
      <w:color w:val="333333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D279C"/>
  </w:style>
  <w:style w:type="character" w:customStyle="1" w:styleId="BulletsChar">
    <w:name w:val="Bullets Char"/>
    <w:basedOn w:val="ListParagraphChar"/>
    <w:link w:val="Bullets"/>
    <w:rsid w:val="006D279C"/>
    <w:rPr>
      <w:rFonts w:ascii="Arial" w:hAnsi="Arial" w:cs="Arial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246E1"/>
    <w:rPr>
      <w:rFonts w:ascii="Arial" w:eastAsiaTheme="majorEastAsia" w:hAnsi="Arial" w:cstheme="majorBidi"/>
      <w:b/>
      <w:color w:val="2776B5" w:themeColor="accent6"/>
      <w:sz w:val="28"/>
      <w:szCs w:val="26"/>
    </w:rPr>
  </w:style>
  <w:style w:type="character" w:customStyle="1" w:styleId="BasicParagraphChar">
    <w:name w:val="Basic Paragraph Char"/>
    <w:basedOn w:val="DefaultParagraphFont"/>
    <w:link w:val="BasicParagraph"/>
    <w:rsid w:val="007419D1"/>
    <w:rPr>
      <w:rFonts w:ascii="Arial" w:eastAsia="Times New Roman" w:hAnsi="Arial" w:cs="Arial"/>
      <w:color w:val="333333"/>
      <w:sz w:val="20"/>
      <w:szCs w:val="20"/>
    </w:rPr>
  </w:style>
  <w:style w:type="paragraph" w:customStyle="1" w:styleId="Headingtwo">
    <w:name w:val="Heading two"/>
    <w:rsid w:val="007419D1"/>
    <w:pPr>
      <w:spacing w:before="240" w:after="60"/>
    </w:pPr>
    <w:rPr>
      <w:rFonts w:ascii="Arial" w:eastAsiaTheme="majorEastAsia" w:hAnsi="Arial" w:cstheme="majorBidi"/>
      <w:b/>
      <w:color w:val="055988" w:themeColor="accent1"/>
      <w:sz w:val="28"/>
      <w:szCs w:val="26"/>
    </w:rPr>
  </w:style>
  <w:style w:type="paragraph" w:customStyle="1" w:styleId="EmbededCode">
    <w:name w:val="Embeded Code"/>
    <w:basedOn w:val="BasicParagraph"/>
    <w:link w:val="EmbededCodeChar"/>
    <w:rsid w:val="00DE395E"/>
    <w:pPr>
      <w:spacing w:after="0"/>
    </w:pPr>
    <w:rPr>
      <w:sz w:val="18"/>
    </w:rPr>
  </w:style>
  <w:style w:type="paragraph" w:customStyle="1" w:styleId="Embedcodefont">
    <w:name w:val="Embed code font"/>
    <w:basedOn w:val="EmbededCode"/>
    <w:link w:val="EmbedcodefontChar"/>
    <w:qFormat/>
    <w:rsid w:val="00DE395E"/>
    <w:pPr>
      <w:spacing w:line="240" w:lineRule="auto"/>
    </w:pPr>
  </w:style>
  <w:style w:type="character" w:customStyle="1" w:styleId="EmbededCodeChar">
    <w:name w:val="Embeded Code Char"/>
    <w:basedOn w:val="BasicParagraphChar"/>
    <w:link w:val="EmbededCode"/>
    <w:rsid w:val="00DE395E"/>
    <w:rPr>
      <w:rFonts w:ascii="Arial" w:eastAsia="Times New Roman" w:hAnsi="Arial" w:cs="Arial"/>
      <w:color w:val="333333"/>
      <w:sz w:val="18"/>
      <w:szCs w:val="20"/>
    </w:rPr>
  </w:style>
  <w:style w:type="character" w:customStyle="1" w:styleId="EmbedcodefontChar">
    <w:name w:val="Embed code font Char"/>
    <w:basedOn w:val="EmbededCodeChar"/>
    <w:link w:val="Embedcodefont"/>
    <w:rsid w:val="00DE395E"/>
    <w:rPr>
      <w:rFonts w:ascii="Arial" w:eastAsia="Times New Roman" w:hAnsi="Arial" w:cs="Arial"/>
      <w:color w:val="333333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639578204/3e8b18b58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vimeo.com/639578204/3e8b18b58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000000"/>
      </a:dk1>
      <a:lt1>
        <a:srgbClr val="FFFFFF"/>
      </a:lt1>
      <a:dk2>
        <a:srgbClr val="143F66"/>
      </a:dk2>
      <a:lt2>
        <a:srgbClr val="B1DDF4"/>
      </a:lt2>
      <a:accent1>
        <a:srgbClr val="055988"/>
      </a:accent1>
      <a:accent2>
        <a:srgbClr val="888A8C"/>
      </a:accent2>
      <a:accent3>
        <a:srgbClr val="A5A5A5"/>
      </a:accent3>
      <a:accent4>
        <a:srgbClr val="E2E3E2"/>
      </a:accent4>
      <a:accent5>
        <a:srgbClr val="37AEE4"/>
      </a:accent5>
      <a:accent6>
        <a:srgbClr val="2776B5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9DDB5-E542-441D-BAC4-DB3024D8C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Blue Cross and Blue Shield of Nebraska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Ossenkop, Brooke</dc:creator>
  <cp:keywords/>
  <dc:description/>
  <cp:lastModifiedBy>McCullar, Wendy M</cp:lastModifiedBy>
  <cp:revision>8</cp:revision>
  <dcterms:created xsi:type="dcterms:W3CDTF">2021-09-09T19:55:00Z</dcterms:created>
  <dcterms:modified xsi:type="dcterms:W3CDTF">2022-10-14T21:25:00Z</dcterms:modified>
</cp:coreProperties>
</file>