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9C65" w14:textId="01F6ED4A" w:rsidR="003D357A" w:rsidRPr="00DE395E" w:rsidRDefault="00F218BD" w:rsidP="00DE395E">
      <w:r w:rsidRPr="00DE395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91F08B" wp14:editId="16B69D8F">
                <wp:simplePos x="0" y="0"/>
                <wp:positionH relativeFrom="column">
                  <wp:posOffset>-376518</wp:posOffset>
                </wp:positionH>
                <wp:positionV relativeFrom="paragraph">
                  <wp:posOffset>-634701</wp:posOffset>
                </wp:positionV>
                <wp:extent cx="4420870" cy="720762"/>
                <wp:effectExtent l="0" t="0" r="0" b="31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0870" cy="7207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841DD" w14:textId="03E2D362" w:rsidR="006D279C" w:rsidRPr="006D279C" w:rsidRDefault="004C4A34" w:rsidP="006D279C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Getting care when and where you need it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1F0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65pt;margin-top:-50pt;width:348.1pt;height:5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" filled="f" stroked="f">
                <v:textbox>
                  <w:txbxContent>
                    <w:p w14:paraId="343841DD" w14:textId="03E2D362" w:rsidR="006D279C" w:rsidRPr="006D279C" w:rsidRDefault="004C4A34" w:rsidP="006D279C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Getting care when and where you need it </w:t>
                      </w:r>
                    </w:p>
                  </w:txbxContent>
                </v:textbox>
              </v:shape>
            </w:pict>
          </mc:Fallback>
        </mc:AlternateContent>
      </w:r>
      <w:r w:rsidR="002D5427" w:rsidRPr="00DE39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D1908" wp14:editId="79791A42">
                <wp:simplePos x="0" y="0"/>
                <wp:positionH relativeFrom="column">
                  <wp:posOffset>-355001</wp:posOffset>
                </wp:positionH>
                <wp:positionV relativeFrom="paragraph">
                  <wp:posOffset>699247</wp:posOffset>
                </wp:positionV>
                <wp:extent cx="6680498" cy="73469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0498" cy="7346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86610" w14:textId="77777777" w:rsidR="004C4A34" w:rsidRDefault="004C4A34" w:rsidP="004C4A34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</w:pPr>
                            <w:r w:rsidRPr="000F5181"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  <w:t xml:space="preserve">Urgent care/walk-in clinics may be appropriate for timely in-person care that's not severe or life-threatening. They usually have longer hours for patients on a first-come, first-served basis. Alert: </w:t>
                            </w:r>
                          </w:p>
                          <w:p w14:paraId="0F42A0A9" w14:textId="77777777" w:rsidR="004C4A34" w:rsidRDefault="004C4A34" w:rsidP="004C4A34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</w:pPr>
                          </w:p>
                          <w:p w14:paraId="65A85F9B" w14:textId="51A05751" w:rsidR="004C4A34" w:rsidRDefault="004C4A34" w:rsidP="004C4A34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</w:pPr>
                            <w:r w:rsidRPr="000F5181"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  <w:t>You may pay more out of pocket. Call to make sure a clinic is in your network</w:t>
                            </w:r>
                            <w:r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  <w:t xml:space="preserve"> or use our Find Care tool at </w:t>
                            </w:r>
                            <w:hyperlink r:id="rId7" w:history="1">
                              <w:r w:rsidRPr="00430B4D">
                                <w:rPr>
                                  <w:rStyle w:val="Hyperlink"/>
                                  <w:rFonts w:ascii="Segoe UI" w:hAnsi="Segoe UI" w:cs="Segoe UI"/>
                                  <w:sz w:val="30"/>
                                  <w:szCs w:val="30"/>
                                  <w:shd w:val="clear" w:color="auto" w:fill="FFFFFF"/>
                                </w:rPr>
                                <w:t>arkansasbluecross.com</w:t>
                              </w:r>
                            </w:hyperlink>
                            <w:r>
                              <w:rPr>
                                <w:rStyle w:val="Hyperlink"/>
                                <w:rFonts w:ascii="Segoe UI" w:hAnsi="Segoe UI" w:cs="Segoe UI"/>
                                <w:sz w:val="30"/>
                                <w:szCs w:val="30"/>
                                <w:shd w:val="clear" w:color="auto" w:fill="FFFFFF"/>
                              </w:rPr>
                              <w:t>/findcare</w:t>
                            </w:r>
                            <w:r>
                              <w:rPr>
                                <w:rFonts w:ascii="Segoe UI" w:hAnsi="Segoe UI" w:cs="Segoe UI"/>
                                <w:color w:val="0F1419"/>
                                <w:sz w:val="30"/>
                                <w:szCs w:val="30"/>
                                <w:shd w:val="clear" w:color="auto" w:fill="FFFFFF"/>
                              </w:rPr>
                              <w:t xml:space="preserve"> to find a doctor near you. </w:t>
                            </w:r>
                          </w:p>
                          <w:p w14:paraId="56E01589" w14:textId="08920A78" w:rsidR="00C0290B" w:rsidRPr="00D45425" w:rsidRDefault="00C0290B" w:rsidP="00D45425">
                            <w:pPr>
                              <w:pStyle w:val="Basic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AD1908" id="Text Box 1" o:spid="_x0000_s1027" type="#_x0000_t202" style="position:absolute;margin-left:-27.95pt;margin-top:55.05pt;width:526pt;height:57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" filled="f" stroked="f" strokeweight=".5pt">
                <v:textbox>
                  <w:txbxContent>
                    <w:p w14:paraId="3FE86610" w14:textId="77777777" w:rsidR="004C4A34" w:rsidRDefault="004C4A34" w:rsidP="004C4A34">
                      <w:pPr>
                        <w:shd w:val="clear" w:color="auto" w:fill="FFFFFF"/>
                        <w:spacing w:after="0" w:line="240" w:lineRule="auto"/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</w:pPr>
                      <w:r w:rsidRPr="000F5181"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  <w:t xml:space="preserve">Urgent care/walk-in clinics may be appropriate for timely in-person care that's not severe or life-threatening. They usually have longer hours for patients on a first-come, first-served basis. Alert: </w:t>
                      </w:r>
                    </w:p>
                    <w:p w14:paraId="0F42A0A9" w14:textId="77777777" w:rsidR="004C4A34" w:rsidRDefault="004C4A34" w:rsidP="004C4A34">
                      <w:pPr>
                        <w:shd w:val="clear" w:color="auto" w:fill="FFFFFF"/>
                        <w:spacing w:after="0" w:line="240" w:lineRule="auto"/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</w:pPr>
                    </w:p>
                    <w:p w14:paraId="65A85F9B" w14:textId="51A05751" w:rsidR="004C4A34" w:rsidRDefault="004C4A34" w:rsidP="004C4A34">
                      <w:pPr>
                        <w:shd w:val="clear" w:color="auto" w:fill="FFFFFF"/>
                        <w:spacing w:after="0" w:line="240" w:lineRule="auto"/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</w:pPr>
                      <w:r w:rsidRPr="000F5181"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  <w:t>You may pay more out of pocket. Call to make sure a clinic is in your network</w:t>
                      </w:r>
                      <w:r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  <w:t xml:space="preserve"> or use our Find Care tool at </w:t>
                      </w:r>
                      <w:hyperlink r:id="rId8" w:history="1">
                        <w:r w:rsidRPr="00430B4D">
                          <w:rPr>
                            <w:rStyle w:val="Hyperlink"/>
                            <w:rFonts w:ascii="Segoe UI" w:hAnsi="Segoe UI" w:cs="Segoe UI"/>
                            <w:sz w:val="30"/>
                            <w:szCs w:val="30"/>
                            <w:shd w:val="clear" w:color="auto" w:fill="FFFFFF"/>
                          </w:rPr>
                          <w:t>arkansasbluecross.com</w:t>
                        </w:r>
                      </w:hyperlink>
                      <w:r>
                        <w:rPr>
                          <w:rStyle w:val="Hyperlink"/>
                          <w:rFonts w:ascii="Segoe UI" w:hAnsi="Segoe UI" w:cs="Segoe UI"/>
                          <w:sz w:val="30"/>
                          <w:szCs w:val="30"/>
                          <w:shd w:val="clear" w:color="auto" w:fill="FFFFFF"/>
                        </w:rPr>
                        <w:t>/</w:t>
                      </w:r>
                      <w:proofErr w:type="spellStart"/>
                      <w:r>
                        <w:rPr>
                          <w:rStyle w:val="Hyperlink"/>
                          <w:rFonts w:ascii="Segoe UI" w:hAnsi="Segoe UI" w:cs="Segoe UI"/>
                          <w:sz w:val="30"/>
                          <w:szCs w:val="30"/>
                          <w:shd w:val="clear" w:color="auto" w:fill="FFFFFF"/>
                        </w:rPr>
                        <w:t>findcare</w:t>
                      </w:r>
                      <w:proofErr w:type="spellEnd"/>
                      <w:r>
                        <w:rPr>
                          <w:rFonts w:ascii="Segoe UI" w:hAnsi="Segoe UI" w:cs="Segoe UI"/>
                          <w:color w:val="0F1419"/>
                          <w:sz w:val="30"/>
                          <w:szCs w:val="30"/>
                          <w:shd w:val="clear" w:color="auto" w:fill="FFFFFF"/>
                        </w:rPr>
                        <w:t xml:space="preserve"> to find a doctor near you. </w:t>
                      </w:r>
                    </w:p>
                    <w:p w14:paraId="56E01589" w14:textId="08920A78" w:rsidR="00C0290B" w:rsidRPr="00D45425" w:rsidRDefault="00C0290B" w:rsidP="00D45425">
                      <w:pPr>
                        <w:pStyle w:val="BasicParagrap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D357A" w:rsidRPr="00DE395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120FF" w14:textId="77777777" w:rsidR="0051175E" w:rsidRDefault="0051175E" w:rsidP="006D279C">
      <w:pPr>
        <w:spacing w:after="0" w:line="240" w:lineRule="auto"/>
      </w:pPr>
      <w:r>
        <w:separator/>
      </w:r>
    </w:p>
  </w:endnote>
  <w:endnote w:type="continuationSeparator" w:id="0">
    <w:p w14:paraId="482B91B2" w14:textId="77777777" w:rsidR="0051175E" w:rsidRDefault="0051175E" w:rsidP="006D2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D5CF" w14:textId="5124ADF1" w:rsidR="007419D1" w:rsidRDefault="007419D1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3BEACC4" wp14:editId="6FBE93B2">
          <wp:simplePos x="0" y="0"/>
          <wp:positionH relativeFrom="column">
            <wp:posOffset>-1021976</wp:posOffset>
          </wp:positionH>
          <wp:positionV relativeFrom="paragraph">
            <wp:posOffset>-598357</wp:posOffset>
          </wp:positionV>
          <wp:extent cx="7937452" cy="1236569"/>
          <wp:effectExtent l="0" t="0" r="698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955"/>
                  <a:stretch/>
                </pic:blipFill>
                <pic:spPr bwMode="auto">
                  <a:xfrm>
                    <a:off x="0" y="0"/>
                    <a:ext cx="8003804" cy="12469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312B3" w14:textId="77777777" w:rsidR="0051175E" w:rsidRDefault="0051175E" w:rsidP="006D279C">
      <w:pPr>
        <w:spacing w:after="0" w:line="240" w:lineRule="auto"/>
      </w:pPr>
      <w:r>
        <w:separator/>
      </w:r>
    </w:p>
  </w:footnote>
  <w:footnote w:type="continuationSeparator" w:id="0">
    <w:p w14:paraId="0D6CA9DD" w14:textId="77777777" w:rsidR="0051175E" w:rsidRDefault="0051175E" w:rsidP="006D2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F537" w14:textId="48024954" w:rsidR="006D279C" w:rsidRDefault="00DE395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F2035F" wp14:editId="76617FE4">
          <wp:simplePos x="0" y="0"/>
          <wp:positionH relativeFrom="margin">
            <wp:posOffset>-895350</wp:posOffset>
          </wp:positionH>
          <wp:positionV relativeFrom="paragraph">
            <wp:posOffset>-447675</wp:posOffset>
          </wp:positionV>
          <wp:extent cx="7781544" cy="1490472"/>
          <wp:effectExtent l="0" t="0" r="0" b="0"/>
          <wp:wrapNone/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154"/>
                  <a:stretch/>
                </pic:blipFill>
                <pic:spPr bwMode="auto">
                  <a:xfrm>
                    <a:off x="0" y="0"/>
                    <a:ext cx="7781544" cy="14904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F5D17"/>
    <w:multiLevelType w:val="hybridMultilevel"/>
    <w:tmpl w:val="24E0EB5A"/>
    <w:lvl w:ilvl="0" w:tplc="C54C92EA">
      <w:numFmt w:val="bullet"/>
      <w:lvlText w:val="▪"/>
      <w:lvlJc w:val="left"/>
      <w:pPr>
        <w:ind w:left="1080" w:hanging="360"/>
      </w:pPr>
      <w:rPr>
        <w:rFonts w:ascii="Arial" w:hAnsi="Arial" w:hint="default"/>
        <w:color w:val="auto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8F5046"/>
    <w:multiLevelType w:val="hybridMultilevel"/>
    <w:tmpl w:val="7780E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A6F91"/>
    <w:multiLevelType w:val="hybridMultilevel"/>
    <w:tmpl w:val="5FEA0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13F4"/>
    <w:multiLevelType w:val="hybridMultilevel"/>
    <w:tmpl w:val="6316D9B8"/>
    <w:lvl w:ilvl="0" w:tplc="919A38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776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885380"/>
    <w:multiLevelType w:val="hybridMultilevel"/>
    <w:tmpl w:val="1B46D18E"/>
    <w:lvl w:ilvl="0" w:tplc="AEA69A00">
      <w:numFmt w:val="bullet"/>
      <w:lvlText w:val="▪"/>
      <w:lvlJc w:val="left"/>
      <w:pPr>
        <w:ind w:left="1080" w:hanging="360"/>
      </w:pPr>
      <w:rPr>
        <w:rFonts w:ascii="Roboto" w:hAnsi="Roboto" w:hint="default"/>
        <w:color w:val="2775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317C77"/>
    <w:multiLevelType w:val="hybridMultilevel"/>
    <w:tmpl w:val="58648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E6D00"/>
    <w:multiLevelType w:val="hybridMultilevel"/>
    <w:tmpl w:val="5970A4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F109E4"/>
    <w:multiLevelType w:val="hybridMultilevel"/>
    <w:tmpl w:val="8CD8E762"/>
    <w:lvl w:ilvl="0" w:tplc="3B6859A0">
      <w:start w:val="1"/>
      <w:numFmt w:val="bullet"/>
      <w:pStyle w:val="Bullets"/>
      <w:lvlText w:val="▪"/>
      <w:lvlJc w:val="left"/>
      <w:pPr>
        <w:ind w:left="1080" w:hanging="360"/>
      </w:pPr>
      <w:rPr>
        <w:rFonts w:ascii="Arial" w:hAnsi="Arial" w:hint="default"/>
        <w:color w:val="2776B5"/>
        <w:w w:val="156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9860F9"/>
    <w:multiLevelType w:val="hybridMultilevel"/>
    <w:tmpl w:val="FA7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712654">
    <w:abstractNumId w:val="2"/>
  </w:num>
  <w:num w:numId="2" w16cid:durableId="690689343">
    <w:abstractNumId w:val="8"/>
  </w:num>
  <w:num w:numId="3" w16cid:durableId="709962539">
    <w:abstractNumId w:val="6"/>
  </w:num>
  <w:num w:numId="4" w16cid:durableId="2129736952">
    <w:abstractNumId w:val="4"/>
  </w:num>
  <w:num w:numId="5" w16cid:durableId="476845966">
    <w:abstractNumId w:val="0"/>
  </w:num>
  <w:num w:numId="6" w16cid:durableId="564409882">
    <w:abstractNumId w:val="3"/>
  </w:num>
  <w:num w:numId="7" w16cid:durableId="936524281">
    <w:abstractNumId w:val="7"/>
  </w:num>
  <w:num w:numId="8" w16cid:durableId="1116368881">
    <w:abstractNumId w:val="5"/>
  </w:num>
  <w:num w:numId="9" w16cid:durableId="490021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57A"/>
    <w:rsid w:val="000401D8"/>
    <w:rsid w:val="0004651C"/>
    <w:rsid w:val="00050005"/>
    <w:rsid w:val="000A3998"/>
    <w:rsid w:val="001C0496"/>
    <w:rsid w:val="00286977"/>
    <w:rsid w:val="002B033B"/>
    <w:rsid w:val="002C501A"/>
    <w:rsid w:val="002D5427"/>
    <w:rsid w:val="00364F49"/>
    <w:rsid w:val="00385585"/>
    <w:rsid w:val="00396B0B"/>
    <w:rsid w:val="003C7A7A"/>
    <w:rsid w:val="003D357A"/>
    <w:rsid w:val="004246E1"/>
    <w:rsid w:val="004A38D6"/>
    <w:rsid w:val="004B6116"/>
    <w:rsid w:val="004C4A34"/>
    <w:rsid w:val="004F4380"/>
    <w:rsid w:val="0051175E"/>
    <w:rsid w:val="005A7910"/>
    <w:rsid w:val="00627057"/>
    <w:rsid w:val="006B3E20"/>
    <w:rsid w:val="006D279C"/>
    <w:rsid w:val="0072135A"/>
    <w:rsid w:val="007419D1"/>
    <w:rsid w:val="00772064"/>
    <w:rsid w:val="007A1D53"/>
    <w:rsid w:val="007C210D"/>
    <w:rsid w:val="007C3EC8"/>
    <w:rsid w:val="00897FFD"/>
    <w:rsid w:val="00912C91"/>
    <w:rsid w:val="00983936"/>
    <w:rsid w:val="00A731AA"/>
    <w:rsid w:val="00A7424C"/>
    <w:rsid w:val="00BB61FA"/>
    <w:rsid w:val="00BC04FD"/>
    <w:rsid w:val="00C0290B"/>
    <w:rsid w:val="00C75C37"/>
    <w:rsid w:val="00C91175"/>
    <w:rsid w:val="00CD7301"/>
    <w:rsid w:val="00CF054E"/>
    <w:rsid w:val="00D27B1E"/>
    <w:rsid w:val="00D45425"/>
    <w:rsid w:val="00D5093E"/>
    <w:rsid w:val="00D605BC"/>
    <w:rsid w:val="00D70851"/>
    <w:rsid w:val="00D95580"/>
    <w:rsid w:val="00DE395E"/>
    <w:rsid w:val="00E21F33"/>
    <w:rsid w:val="00E71F4C"/>
    <w:rsid w:val="00EE0ADA"/>
    <w:rsid w:val="00F2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D54CAC"/>
  <w15:chartTrackingRefBased/>
  <w15:docId w15:val="{CD2C560B-EB72-4FF1-804A-EF7AC0B4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46E1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color w:val="2776B5" w:themeColor="accent6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427"/>
    <w:rPr>
      <w:rFonts w:ascii="Arial" w:hAnsi="Arial"/>
      <w:color w:val="2776B5" w:themeColor="accent6"/>
      <w:sz w:val="2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D357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7424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D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79C"/>
  </w:style>
  <w:style w:type="paragraph" w:styleId="Footer">
    <w:name w:val="footer"/>
    <w:basedOn w:val="Normal"/>
    <w:link w:val="FooterChar"/>
    <w:uiPriority w:val="99"/>
    <w:unhideWhenUsed/>
    <w:rsid w:val="006D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79C"/>
  </w:style>
  <w:style w:type="paragraph" w:customStyle="1" w:styleId="Bullets">
    <w:name w:val="Bullets"/>
    <w:basedOn w:val="ListParagraph"/>
    <w:link w:val="BulletsChar"/>
    <w:qFormat/>
    <w:rsid w:val="006D279C"/>
    <w:pPr>
      <w:numPr>
        <w:numId w:val="7"/>
      </w:numPr>
      <w:ind w:left="792"/>
    </w:pPr>
    <w:rPr>
      <w:rFonts w:ascii="Arial" w:hAnsi="Arial" w:cs="Arial"/>
      <w:sz w:val="20"/>
      <w:szCs w:val="20"/>
    </w:rPr>
  </w:style>
  <w:style w:type="paragraph" w:customStyle="1" w:styleId="BasicParagraph">
    <w:name w:val="Basic Paragraph"/>
    <w:basedOn w:val="Normal"/>
    <w:link w:val="BasicParagraphChar"/>
    <w:qFormat/>
    <w:rsid w:val="007419D1"/>
    <w:pPr>
      <w:spacing w:line="360" w:lineRule="auto"/>
    </w:pPr>
    <w:rPr>
      <w:rFonts w:ascii="Arial" w:eastAsia="Times New Roman" w:hAnsi="Arial" w:cs="Arial"/>
      <w:color w:val="333333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D279C"/>
  </w:style>
  <w:style w:type="character" w:customStyle="1" w:styleId="BulletsChar">
    <w:name w:val="Bullets Char"/>
    <w:basedOn w:val="ListParagraphChar"/>
    <w:link w:val="Bullets"/>
    <w:rsid w:val="006D279C"/>
    <w:rPr>
      <w:rFonts w:ascii="Arial" w:hAnsi="Arial" w:cs="Arial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246E1"/>
    <w:rPr>
      <w:rFonts w:ascii="Arial" w:eastAsiaTheme="majorEastAsia" w:hAnsi="Arial" w:cstheme="majorBidi"/>
      <w:b/>
      <w:color w:val="2776B5" w:themeColor="accent6"/>
      <w:sz w:val="28"/>
      <w:szCs w:val="26"/>
    </w:rPr>
  </w:style>
  <w:style w:type="character" w:customStyle="1" w:styleId="BasicParagraphChar">
    <w:name w:val="Basic Paragraph Char"/>
    <w:basedOn w:val="DefaultParagraphFont"/>
    <w:link w:val="BasicParagraph"/>
    <w:rsid w:val="007419D1"/>
    <w:rPr>
      <w:rFonts w:ascii="Arial" w:eastAsia="Times New Roman" w:hAnsi="Arial" w:cs="Arial"/>
      <w:color w:val="333333"/>
      <w:sz w:val="20"/>
      <w:szCs w:val="20"/>
    </w:rPr>
  </w:style>
  <w:style w:type="paragraph" w:customStyle="1" w:styleId="Headingtwo">
    <w:name w:val="Heading two"/>
    <w:rsid w:val="007419D1"/>
    <w:pPr>
      <w:spacing w:before="240" w:after="60"/>
    </w:pPr>
    <w:rPr>
      <w:rFonts w:ascii="Arial" w:eastAsiaTheme="majorEastAsia" w:hAnsi="Arial" w:cstheme="majorBidi"/>
      <w:b/>
      <w:color w:val="055988" w:themeColor="accent1"/>
      <w:sz w:val="28"/>
      <w:szCs w:val="26"/>
    </w:rPr>
  </w:style>
  <w:style w:type="paragraph" w:customStyle="1" w:styleId="EmbededCode">
    <w:name w:val="Embeded Code"/>
    <w:basedOn w:val="BasicParagraph"/>
    <w:link w:val="EmbededCodeChar"/>
    <w:rsid w:val="00DE395E"/>
    <w:pPr>
      <w:spacing w:after="0"/>
    </w:pPr>
    <w:rPr>
      <w:sz w:val="18"/>
    </w:rPr>
  </w:style>
  <w:style w:type="paragraph" w:customStyle="1" w:styleId="Embedcodefont">
    <w:name w:val="Embed code font"/>
    <w:basedOn w:val="EmbededCode"/>
    <w:link w:val="EmbedcodefontChar"/>
    <w:qFormat/>
    <w:rsid w:val="00DE395E"/>
    <w:pPr>
      <w:spacing w:line="240" w:lineRule="auto"/>
    </w:pPr>
  </w:style>
  <w:style w:type="character" w:customStyle="1" w:styleId="EmbededCodeChar">
    <w:name w:val="Embeded Code Char"/>
    <w:basedOn w:val="BasicParagraphChar"/>
    <w:link w:val="EmbededCode"/>
    <w:rsid w:val="00DE395E"/>
    <w:rPr>
      <w:rFonts w:ascii="Arial" w:eastAsia="Times New Roman" w:hAnsi="Arial" w:cs="Arial"/>
      <w:color w:val="333333"/>
      <w:sz w:val="18"/>
      <w:szCs w:val="20"/>
    </w:rPr>
  </w:style>
  <w:style w:type="character" w:customStyle="1" w:styleId="EmbedcodefontChar">
    <w:name w:val="Embed code font Char"/>
    <w:basedOn w:val="EmbededCodeChar"/>
    <w:link w:val="Embedcodefont"/>
    <w:rsid w:val="00DE395E"/>
    <w:rPr>
      <w:rFonts w:ascii="Arial" w:eastAsia="Times New Roman" w:hAnsi="Arial" w:cs="Arial"/>
      <w:color w:val="333333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213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WMMCCULLAR\Downloads\arkansasbluecross.co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WMMCCULLAR\Downloads\arkansasbluecros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143F66"/>
      </a:dk2>
      <a:lt2>
        <a:srgbClr val="B1DDF4"/>
      </a:lt2>
      <a:accent1>
        <a:srgbClr val="055988"/>
      </a:accent1>
      <a:accent2>
        <a:srgbClr val="888A8C"/>
      </a:accent2>
      <a:accent3>
        <a:srgbClr val="A5A5A5"/>
      </a:accent3>
      <a:accent4>
        <a:srgbClr val="E2E3E2"/>
      </a:accent4>
      <a:accent5>
        <a:srgbClr val="37AEE4"/>
      </a:accent5>
      <a:accent6>
        <a:srgbClr val="2776B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Blue Cross and Blue Shield of Nebraska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Ossenkop, Brooke</dc:creator>
  <cp:keywords/>
  <dc:description/>
  <cp:lastModifiedBy>McCullar, Wendy M</cp:lastModifiedBy>
  <cp:revision>3</cp:revision>
  <dcterms:created xsi:type="dcterms:W3CDTF">2021-10-14T13:36:00Z</dcterms:created>
  <dcterms:modified xsi:type="dcterms:W3CDTF">2022-10-14T21:20:00Z</dcterms:modified>
</cp:coreProperties>
</file>